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B2586D" w:rsidTr="005E470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2586D" w:rsidRDefault="00B2586D" w:rsidP="005E470D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BDA5166" wp14:editId="41718973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B2586D" w:rsidRDefault="00B2586D" w:rsidP="005E470D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B2586D" w:rsidRDefault="00B2586D" w:rsidP="005E470D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B2586D" w:rsidRDefault="00B2586D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B2586D" w:rsidRDefault="00B2586D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B2586D" w:rsidRDefault="00B2586D" w:rsidP="005E470D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5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B2586D" w:rsidRDefault="00B2586D" w:rsidP="00B2586D">
      <w:pPr>
        <w:tabs>
          <w:tab w:val="left" w:pos="3969"/>
        </w:tabs>
        <w:jc w:val="center"/>
        <w:rPr>
          <w:b/>
          <w:bCs/>
        </w:rPr>
      </w:pPr>
    </w:p>
    <w:p w:rsidR="00B2586D" w:rsidRDefault="00B2586D" w:rsidP="00B2586D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B2586D" w:rsidRDefault="00B2586D" w:rsidP="00B2586D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B2586D" w:rsidRDefault="00B2586D" w:rsidP="00B2586D"/>
    <w:p w:rsidR="00EB696B" w:rsidRPr="00EB696B" w:rsidRDefault="00EB696B" w:rsidP="00EB696B">
      <w:pPr>
        <w:jc w:val="both"/>
        <w:rPr>
          <w:rFonts w:eastAsia="Calibri"/>
          <w:lang w:eastAsia="en-US"/>
        </w:rPr>
      </w:pPr>
    </w:p>
    <w:p w:rsidR="00EB696B" w:rsidRPr="00EB696B" w:rsidRDefault="00EB696B" w:rsidP="00EB696B">
      <w:pPr>
        <w:tabs>
          <w:tab w:val="left" w:pos="3969"/>
        </w:tabs>
        <w:ind w:left="851" w:hanging="284"/>
        <w:jc w:val="both"/>
        <w:rPr>
          <w:b/>
        </w:rPr>
      </w:pPr>
      <w:r w:rsidRPr="00EB696B">
        <w:rPr>
          <w:rFonts w:eastAsia="Calibri"/>
          <w:b/>
          <w:lang w:eastAsia="en-US"/>
        </w:rPr>
        <w:t>2.</w:t>
      </w:r>
      <w:r w:rsidRPr="00EB696B">
        <w:rPr>
          <w:rFonts w:ascii="Calibri" w:eastAsia="Calibri" w:hAnsi="Calibri"/>
          <w:sz w:val="22"/>
          <w:szCs w:val="22"/>
          <w:lang w:eastAsia="en-US"/>
        </w:rPr>
        <w:t xml:space="preserve"> </w:t>
      </w:r>
      <w:hyperlink r:id="rId6" w:history="1">
        <w:r w:rsidRPr="00EB696B">
          <w:rPr>
            <w:b/>
          </w:rPr>
          <w:t>Beszámoló Balatonfűzfő város 2017. évi gyermekvédelmi és gyermekjóléti feladatainak ellátásáról</w:t>
        </w:r>
      </w:hyperlink>
    </w:p>
    <w:p w:rsidR="00EB696B" w:rsidRPr="00EB696B" w:rsidRDefault="00EB696B" w:rsidP="00EB696B">
      <w:pPr>
        <w:tabs>
          <w:tab w:val="left" w:pos="3969"/>
        </w:tabs>
        <w:ind w:left="644"/>
        <w:contextualSpacing/>
        <w:jc w:val="both"/>
        <w:rPr>
          <w:b/>
        </w:rPr>
      </w:pPr>
    </w:p>
    <w:p w:rsidR="00EB696B" w:rsidRPr="00EB696B" w:rsidRDefault="00EB696B" w:rsidP="00EB696B">
      <w:pPr>
        <w:tabs>
          <w:tab w:val="left" w:pos="3969"/>
        </w:tabs>
        <w:jc w:val="both"/>
      </w:pPr>
      <w:r w:rsidRPr="00EB696B">
        <w:rPr>
          <w:b/>
        </w:rPr>
        <w:t xml:space="preserve">Kontics Monika elnök </w:t>
      </w:r>
      <w:r w:rsidRPr="00EB696B">
        <w:t xml:space="preserve">köszöntötte Sajtos Ildikó intézményvezetőt és kérte, hogy a tárgyalóasztalnál foglaljon helyet. </w:t>
      </w:r>
    </w:p>
    <w:p w:rsidR="00EB696B" w:rsidRPr="00EB696B" w:rsidRDefault="00EB696B" w:rsidP="00EB696B">
      <w:pPr>
        <w:tabs>
          <w:tab w:val="left" w:pos="3969"/>
        </w:tabs>
        <w:jc w:val="both"/>
      </w:pPr>
    </w:p>
    <w:p w:rsidR="00EB696B" w:rsidRPr="00EB696B" w:rsidRDefault="00EB696B" w:rsidP="00EB696B">
      <w:pPr>
        <w:tabs>
          <w:tab w:val="left" w:pos="3969"/>
        </w:tabs>
        <w:jc w:val="both"/>
      </w:pPr>
      <w:r w:rsidRPr="00EB696B">
        <w:rPr>
          <w:b/>
        </w:rPr>
        <w:t>Sajtos Ildikó intézményvezető</w:t>
      </w:r>
      <w:r w:rsidRPr="00EB696B">
        <w:t xml:space="preserve"> megköszönte a beszámoló lehetőségét, ami törvényi kötelezettség is. Az előterjesztés az előző évekhez képest annyiban más, hogy ebben a Papkeszi település is szerepel. Ez azért van, mert a jogszabály előírta, hogy a települési önkormányzatoknak a gyermekjóléti és gyermekvédelmi feladatokat úgy kell </w:t>
      </w:r>
      <w:proofErr w:type="spellStart"/>
      <w:r w:rsidRPr="00EB696B">
        <w:t>ellátniuk</w:t>
      </w:r>
      <w:proofErr w:type="spellEnd"/>
      <w:r w:rsidRPr="00EB696B">
        <w:t xml:space="preserve">, olyan rendszerben, mint a hivatalukat, illetve a jegyzői feladatellátást is megszervezi. Ez Papkeszivel közösen történik, ezért a gyermekvédelmi feladat is ehhez igazodik. A nyári táboroztatást a tavalyi évben sikerült megoldani úgy, hogy Erzsébet program keretében pályáztak és nyertek. Ebben az évben is van már egy pályázat bent, bízik abban, hogy ezt is megnyerik, tehát nem kell </w:t>
      </w:r>
      <w:proofErr w:type="gramStart"/>
      <w:r w:rsidRPr="00EB696B">
        <w:t>plusz forrást</w:t>
      </w:r>
      <w:proofErr w:type="gramEnd"/>
      <w:r w:rsidRPr="00EB696B">
        <w:t xml:space="preserve"> kérni az Önkormányzattól ennek a megszervezésére. Valószínű 10 napon kiderül, hogy megnyerték-e a pályázatot. </w:t>
      </w:r>
    </w:p>
    <w:p w:rsidR="00EB696B" w:rsidRPr="00EB696B" w:rsidRDefault="00EB696B" w:rsidP="00EB696B">
      <w:pPr>
        <w:tabs>
          <w:tab w:val="left" w:pos="3969"/>
        </w:tabs>
        <w:jc w:val="both"/>
      </w:pPr>
    </w:p>
    <w:p w:rsidR="00EB696B" w:rsidRPr="00EB696B" w:rsidRDefault="00EB696B" w:rsidP="00EB696B">
      <w:pPr>
        <w:tabs>
          <w:tab w:val="left" w:pos="3969"/>
        </w:tabs>
        <w:jc w:val="both"/>
      </w:pPr>
      <w:r w:rsidRPr="00EB696B">
        <w:rPr>
          <w:b/>
        </w:rPr>
        <w:t xml:space="preserve">Gyurkovics Ágnes bizottsági kültag </w:t>
      </w:r>
      <w:r w:rsidRPr="00EB696B">
        <w:t xml:space="preserve">megkérdezte, hogy az állami normatíva fedezi-e a bölcsődei költségeket? Ha nem fedezi a más településekről ide járó gyerekek után, akkor a normatívát lekérik az idejáró gyerekek településétől? </w:t>
      </w:r>
    </w:p>
    <w:p w:rsidR="00EB696B" w:rsidRPr="00EB696B" w:rsidRDefault="00EB696B" w:rsidP="00EB696B">
      <w:pPr>
        <w:tabs>
          <w:tab w:val="left" w:pos="3969"/>
        </w:tabs>
        <w:jc w:val="both"/>
      </w:pPr>
    </w:p>
    <w:p w:rsidR="00EB696B" w:rsidRPr="00EB696B" w:rsidRDefault="00EB696B" w:rsidP="00EB696B">
      <w:pPr>
        <w:tabs>
          <w:tab w:val="left" w:pos="3969"/>
        </w:tabs>
        <w:jc w:val="both"/>
      </w:pPr>
      <w:proofErr w:type="spellStart"/>
      <w:r w:rsidRPr="00EB696B">
        <w:rPr>
          <w:b/>
        </w:rPr>
        <w:t>Wildné</w:t>
      </w:r>
      <w:proofErr w:type="spellEnd"/>
      <w:r w:rsidRPr="00EB696B">
        <w:rPr>
          <w:b/>
        </w:rPr>
        <w:t xml:space="preserve"> Gál Marianna pénzügyi vezető </w:t>
      </w:r>
      <w:r w:rsidRPr="00EB696B">
        <w:t xml:space="preserve">elmondta, hogy a 2018. évre vonatkozóan úgy szólt a rendelet, hogy a 32.000,- Ft/ fő iparűzési adót meghaladó település esetében a bölcsőde működtetésére támogatást nem adnak, viszont kaptak erről tájékoztatást, hogy ezt megváltoztatták. A tájékoztatás szerint ezeket a településeket is érinti a bölcsődei működtetéshez való hozzájárulás. Ezt a május 15-i normatív igénylésnél kell benyújtani és utána fogják megkapni. Így a bölcsődei kiadást fedezni fogja az állami támogatás. </w:t>
      </w:r>
    </w:p>
    <w:p w:rsidR="00EB696B" w:rsidRPr="00EB696B" w:rsidRDefault="00EB696B" w:rsidP="00EB696B">
      <w:pPr>
        <w:tabs>
          <w:tab w:val="left" w:pos="3969"/>
        </w:tabs>
        <w:jc w:val="both"/>
      </w:pPr>
    </w:p>
    <w:p w:rsidR="00EB696B" w:rsidRPr="00EB696B" w:rsidRDefault="00EB696B" w:rsidP="00EB696B">
      <w:pPr>
        <w:tabs>
          <w:tab w:val="left" w:pos="3969"/>
        </w:tabs>
        <w:jc w:val="both"/>
      </w:pPr>
      <w:r w:rsidRPr="00EB696B">
        <w:rPr>
          <w:b/>
        </w:rPr>
        <w:t>Kontics Monika elnök</w:t>
      </w:r>
      <w:r w:rsidRPr="00EB696B">
        <w:t xml:space="preserve"> más kérdés, észrevétel, hozzászólás nem lévén szavazásra bocsátotta a határozati javaslatot, melyet a bizottság 7 igen szavazattal, 0 nem szavazattal, tartózkodó szavazat nélkül elfogadott. </w:t>
      </w:r>
    </w:p>
    <w:p w:rsidR="00EB696B" w:rsidRPr="00EB696B" w:rsidRDefault="00EB696B" w:rsidP="00EB696B">
      <w:pPr>
        <w:tabs>
          <w:tab w:val="left" w:pos="3969"/>
        </w:tabs>
        <w:jc w:val="both"/>
      </w:pPr>
    </w:p>
    <w:p w:rsidR="00EB696B" w:rsidRPr="00EB696B" w:rsidRDefault="00EB696B" w:rsidP="00EB696B">
      <w:pPr>
        <w:tabs>
          <w:tab w:val="left" w:pos="3969"/>
        </w:tabs>
        <w:jc w:val="center"/>
        <w:rPr>
          <w:b/>
          <w:u w:val="single"/>
        </w:rPr>
      </w:pPr>
      <w:r w:rsidRPr="00EB696B">
        <w:rPr>
          <w:b/>
          <w:u w:val="single"/>
        </w:rPr>
        <w:t>64/2018. (05.08.) PTHB határozat</w:t>
      </w:r>
    </w:p>
    <w:p w:rsidR="00EB696B" w:rsidRPr="00EB696B" w:rsidRDefault="00EB696B" w:rsidP="00EB696B">
      <w:pPr>
        <w:tabs>
          <w:tab w:val="left" w:pos="3969"/>
        </w:tabs>
        <w:rPr>
          <w:b/>
          <w:u w:val="single"/>
        </w:rPr>
      </w:pPr>
    </w:p>
    <w:p w:rsidR="00EB696B" w:rsidRPr="00EB696B" w:rsidRDefault="00EB696B" w:rsidP="00EB696B">
      <w:pPr>
        <w:jc w:val="both"/>
        <w:rPr>
          <w:rFonts w:eastAsia="Calibri"/>
          <w:lang w:eastAsia="en-US"/>
        </w:rPr>
      </w:pPr>
      <w:r w:rsidRPr="00EB696B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EB696B" w:rsidRPr="00EB696B" w:rsidRDefault="00EB696B" w:rsidP="00EB696B">
      <w:pPr>
        <w:tabs>
          <w:tab w:val="left" w:pos="3969"/>
        </w:tabs>
        <w:rPr>
          <w:b/>
          <w:u w:val="single"/>
        </w:rPr>
      </w:pPr>
    </w:p>
    <w:p w:rsidR="00EB696B" w:rsidRPr="00EB696B" w:rsidRDefault="00EB696B" w:rsidP="00EB696B">
      <w:pPr>
        <w:ind w:left="567" w:right="567"/>
        <w:jc w:val="both"/>
      </w:pPr>
      <w:r w:rsidRPr="00EB696B">
        <w:t>Balatonfűzfő Város Önkormányzatának Képviselő-testülete az önkormányzat gyermekjóléti és gyermekvédelmi feladatainak 2017. évi ellátásáról készített átfogó értékelést elfogadja.</w:t>
      </w:r>
    </w:p>
    <w:p w:rsidR="00EB696B" w:rsidRPr="00EB696B" w:rsidRDefault="00EB696B" w:rsidP="00EB696B">
      <w:pPr>
        <w:ind w:left="567" w:right="567"/>
        <w:jc w:val="both"/>
      </w:pPr>
      <w:r w:rsidRPr="00EB696B">
        <w:lastRenderedPageBreak/>
        <w:t>Az értékelést megküldi a Veszprém Megyei Kormányhivatal Szociális és Gyámhivatalának.</w:t>
      </w:r>
    </w:p>
    <w:p w:rsidR="00EB696B" w:rsidRPr="00EB696B" w:rsidRDefault="00EB696B" w:rsidP="00EB696B">
      <w:pPr>
        <w:ind w:left="567"/>
        <w:jc w:val="both"/>
      </w:pPr>
    </w:p>
    <w:p w:rsidR="00EB696B" w:rsidRPr="00EB696B" w:rsidRDefault="00EB696B" w:rsidP="00EB696B">
      <w:pPr>
        <w:ind w:left="567"/>
        <w:jc w:val="both"/>
      </w:pPr>
      <w:r w:rsidRPr="00EB696B">
        <w:rPr>
          <w:b/>
        </w:rPr>
        <w:t>Felelős:</w:t>
      </w:r>
      <w:r w:rsidRPr="00EB696B">
        <w:t xml:space="preserve"> dr. Takács László jegyző</w:t>
      </w:r>
    </w:p>
    <w:p w:rsidR="00EB696B" w:rsidRPr="00EB696B" w:rsidRDefault="00EB696B" w:rsidP="00EB696B">
      <w:pPr>
        <w:ind w:left="567"/>
        <w:jc w:val="both"/>
      </w:pPr>
      <w:r w:rsidRPr="00EB696B">
        <w:rPr>
          <w:b/>
        </w:rPr>
        <w:t>Határidő:</w:t>
      </w:r>
      <w:r w:rsidRPr="00EB696B">
        <w:t xml:space="preserve"> azonnal</w:t>
      </w:r>
    </w:p>
    <w:p w:rsidR="00EB696B" w:rsidRDefault="00EB696B" w:rsidP="00B2586D">
      <w:bookmarkStart w:id="0" w:name="_GoBack"/>
      <w:bookmarkEnd w:id="0"/>
    </w:p>
    <w:sectPr w:rsidR="00EB69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86D"/>
    <w:rsid w:val="00B2586D"/>
    <w:rsid w:val="00B7173E"/>
    <w:rsid w:val="00C82680"/>
    <w:rsid w:val="00EB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D4599"/>
  <w15:docId w15:val="{5BD24DCB-360A-44BC-88D8-BBB98E675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25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B258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Documents\Documents\1.%20PTHB%20&#252;l&#233;sek\2018%20PTHB%20&#252;l&#233;s\0508\2018-ban%20leadott%202017-r&#337;l%20.Jelent&#233;s%20a%20gyermekv&#233;delmi%20feladatokr&#243;l.docx" TargetMode="External"/><Relationship Id="rId5" Type="http://schemas.openxmlformats.org/officeDocument/2006/relationships/hyperlink" Target="mailto:polgarmester@balatonfuzfo.h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2018-05-10T10:46:00Z</dcterms:created>
  <dcterms:modified xsi:type="dcterms:W3CDTF">2018-05-11T08:35:00Z</dcterms:modified>
</cp:coreProperties>
</file>